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7685" w14:textId="77777777" w:rsidR="00B35377" w:rsidRPr="00B35377" w:rsidRDefault="00B35377" w:rsidP="00B3537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pacing w:val="-6"/>
          <w:sz w:val="48"/>
          <w:szCs w:val="48"/>
          <w:lang w:eastAsia="it-IT"/>
        </w:rPr>
      </w:pPr>
      <w:r w:rsidRPr="00B35377">
        <w:rPr>
          <w:rFonts w:ascii="Times New Roman" w:eastAsia="Times New Roman" w:hAnsi="Times New Roman" w:cs="Times New Roman"/>
          <w:b/>
          <w:bCs/>
          <w:color w:val="151515"/>
          <w:spacing w:val="-6"/>
          <w:sz w:val="48"/>
          <w:szCs w:val="48"/>
          <w:lang w:eastAsia="it-IT"/>
        </w:rPr>
        <w:t>Concorsi pubblici, per esame e titoli 654 allievi agenti – Diario accertamento dell’efficienza fisica e accertamenti psico-fisici ed attitudinali</w:t>
      </w:r>
    </w:p>
    <w:p w14:paraId="64952396" w14:textId="77777777" w:rsidR="00B35377" w:rsidRDefault="00B35377" w:rsidP="00B35377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it-IT"/>
        </w:rPr>
      </w:pPr>
    </w:p>
    <w:p w14:paraId="137DD104" w14:textId="69650C48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Informazioni reperite dal sito istituzionale </w:t>
      </w:r>
      <w:hyperlink r:id="rId5" w:tgtFrame="_blank" w:history="1">
        <w:r w:rsidRPr="00B35377">
          <w:rPr>
            <w:rFonts w:ascii="Times New Roman" w:eastAsia="Times New Roman" w:hAnsi="Times New Roman" w:cs="Times New Roman"/>
            <w:color w:val="0B65A0"/>
            <w:sz w:val="28"/>
            <w:szCs w:val="28"/>
            <w:u w:val="single"/>
            <w:lang w:eastAsia="it-IT"/>
          </w:rPr>
          <w:t>Polizia di Stato</w:t>
        </w:r>
      </w:hyperlink>
    </w:p>
    <w:p w14:paraId="5CC8544D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Si dispone di seguito il calendario per l’accertamento dell’efficienza fisica e degli accertamenti psicofisici ed attitudinali:</w:t>
      </w:r>
    </w:p>
    <w:p w14:paraId="0C57039D" w14:textId="77777777" w:rsidR="00B35377" w:rsidRPr="00B35377" w:rsidRDefault="00B35377" w:rsidP="00B35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1) per il concorso pubblico, per esame e titoli, a 458 posti, di cui all’art. 1 lett. a) del bando sono convocati, seguendo l’ordine della graduatoria della prova scritta, i primi 1051 candidati (che hanno riportato un voto da 10 a 8,505 decimi ed un candidato che concorre per i posti riservati di cui all’art. 2, comma 1, del bando di concorso) che, pertanto, dovranno osservare il seguente </w:t>
      </w:r>
      <w:hyperlink r:id="rId6" w:tgtFrame="_blank" w:history="1">
        <w:r w:rsidRPr="00B35377">
          <w:rPr>
            <w:rFonts w:ascii="Times New Roman" w:eastAsia="Times New Roman" w:hAnsi="Times New Roman" w:cs="Times New Roman"/>
            <w:color w:val="0B70B2"/>
            <w:sz w:val="28"/>
            <w:szCs w:val="28"/>
            <w:u w:val="single"/>
            <w:lang w:eastAsia="it-IT"/>
          </w:rPr>
          <w:t>calendario</w:t>
        </w:r>
      </w:hyperlink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;</w:t>
      </w:r>
    </w:p>
    <w:p w14:paraId="01325842" w14:textId="77777777" w:rsidR="00B35377" w:rsidRPr="00B35377" w:rsidRDefault="00B35377" w:rsidP="00B35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2) per il concorso pubblico, per esame e titoli, a 196 posti, di cui all’art. 1 lett. b) del bando sono convocati, seguendo l’ordine della graduatoria della prova scritta, i primi 455 candidati (che hanno riportato un voto da 10 a 9,255 ed un candidato che concorre per i posti riservati di cui all’art. 2, comma 1, del bando di concorso) che, pertanto, dovranno osservare il seguente </w:t>
      </w:r>
      <w:hyperlink r:id="rId7" w:tgtFrame="_blank" w:history="1">
        <w:r w:rsidRPr="00B35377">
          <w:rPr>
            <w:rFonts w:ascii="Times New Roman" w:eastAsia="Times New Roman" w:hAnsi="Times New Roman" w:cs="Times New Roman"/>
            <w:color w:val="0B70B2"/>
            <w:sz w:val="28"/>
            <w:szCs w:val="28"/>
            <w:u w:val="single"/>
            <w:lang w:eastAsia="it-IT"/>
          </w:rPr>
          <w:t>calendario</w:t>
        </w:r>
      </w:hyperlink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;</w:t>
      </w:r>
    </w:p>
    <w:p w14:paraId="037094A0" w14:textId="77777777" w:rsidR="00B35377" w:rsidRPr="00B35377" w:rsidRDefault="00B35377" w:rsidP="00B35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Le convocazioni all’accertamento dell’efficienza fisica ed agli accertamenti psico-fisici ed attitudinali sono programmate dal 18 febbraio al 15 marzo 2019 esclusi sabato, domenica e festivi</w:t>
      </w:r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, (ad eccezione di sabato 23 febbraio e sabato 9 marzo in cui le prove si svolgeranno regolarmente).</w:t>
      </w:r>
    </w:p>
    <w:p w14:paraId="11027DE5" w14:textId="77777777" w:rsidR="00B35377" w:rsidRPr="00B35377" w:rsidRDefault="00B35377" w:rsidP="00B35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I candidati dovranno presentarsi alle ore 7.00</w:t>
      </w: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, presso il Compendio Ferdinando di Savoia, sito in Roma, via del Castro Pretorio n. 5 (fermata Termini, metro A e B), per essere accompagnati, con bus navette della Polizia di Stato, presso la sede del I Reparto Mobile di Roma per sostenere l’accertamento dell’efficienza fisica.</w:t>
      </w:r>
    </w:p>
    <w:p w14:paraId="27A468E8" w14:textId="77777777" w:rsidR="00B35377" w:rsidRPr="00B35377" w:rsidRDefault="00B35377" w:rsidP="00B35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I candidati dovranno fruire esclusivamente dei suddetti mezzi di Polizia per gli spostamenti dal Compendio Ferdinando di Savoia al I Reparto Mobile e viceversa.</w:t>
      </w:r>
    </w:p>
    <w:p w14:paraId="69595504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Si rammenta che i candidati si dovranno presentare all’accertamento dell’efficienza fisica con idoneo abbigliamento sportivo, un documento di identità in corso di validità e il codice fiscale contenuto nella tessera sanitaria su supporto magnetico, portando al seguito, pena l’esclusione dal concorso:</w:t>
      </w:r>
    </w:p>
    <w:p w14:paraId="231F6A79" w14:textId="77777777" w:rsidR="00B35377" w:rsidRPr="00B35377" w:rsidRDefault="00B35377" w:rsidP="00B353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un certificato di idoneità sportiva agonistica per l’atletica leggera in corso di validità, conforme al decreto del Ministero della Sanità del 18 febbraio 1982, e successive modifiche, rilasciato da medici appartenenti alla Federazione Medico Sportiva Italiana o, comunque, a strutture sanitarie pubbliche o private convenzionate, in cui esercitino medici specialisti in “medicina dello sport”.</w:t>
      </w:r>
    </w:p>
    <w:p w14:paraId="07446CA4" w14:textId="77777777" w:rsidR="00B35377" w:rsidRPr="00B35377" w:rsidRDefault="00B35377" w:rsidP="00B353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lastRenderedPageBreak/>
        <w:t>La documentazione sanitaria indicata all’art. 14, comma 2, lettere a), b) e c) del bando, da effettuarsi presso una struttura pubblica o accreditata con il S.S.N., con l’indicazione del codice identificativo regionale.</w:t>
      </w:r>
    </w:p>
    <w:p w14:paraId="67088A65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Tutti gli esami devono essere stati eseguiti in data non anteriore a tre mesi dal giorno di presentazione alle visite.</w:t>
      </w:r>
    </w:p>
    <w:p w14:paraId="4DB23515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Dovranno inoltre presentare la </w:t>
      </w:r>
      <w:hyperlink r:id="rId8" w:tgtFrame="_blank" w:history="1">
        <w:r w:rsidRPr="00B35377">
          <w:rPr>
            <w:rFonts w:ascii="Times New Roman" w:eastAsia="Times New Roman" w:hAnsi="Times New Roman" w:cs="Times New Roman"/>
            <w:color w:val="0B65A0"/>
            <w:sz w:val="28"/>
            <w:szCs w:val="28"/>
            <w:u w:val="single"/>
            <w:lang w:eastAsia="it-IT"/>
          </w:rPr>
          <w:t xml:space="preserve">dichiarazione riguardante le prescrizioni per l’effettuazione dell’esame </w:t>
        </w:r>
        <w:proofErr w:type="spellStart"/>
        <w:r w:rsidRPr="00B35377">
          <w:rPr>
            <w:rFonts w:ascii="Times New Roman" w:eastAsia="Times New Roman" w:hAnsi="Times New Roman" w:cs="Times New Roman"/>
            <w:color w:val="0B65A0"/>
            <w:sz w:val="28"/>
            <w:szCs w:val="28"/>
            <w:u w:val="single"/>
            <w:lang w:eastAsia="it-IT"/>
          </w:rPr>
          <w:t>bioimpedenziometrico</w:t>
        </w:r>
        <w:proofErr w:type="spellEnd"/>
      </w:hyperlink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, debitamente sottoscritta;</w:t>
      </w:r>
    </w:p>
    <w:p w14:paraId="48AB5227" w14:textId="77777777" w:rsidR="00B35377" w:rsidRPr="00B35377" w:rsidRDefault="00B35377" w:rsidP="00B353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Al termine dell’accertamento dell’efficienza fisica, i candidati potranno fruire, a proprie spese, del servizio bar presso il citato Reparto Mobile. Dopo la pausa pranzo saranno accompagnati con gli stessi bus navette presso </w:t>
      </w:r>
      <w:proofErr w:type="gramStart"/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il  compendio</w:t>
      </w:r>
      <w:proofErr w:type="gramEnd"/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“Sant’Eusebio” sito in Roma, in Via Mamiani n. 2, per essere sottoposti agli accertamenti psico-fisici.</w:t>
      </w:r>
    </w:p>
    <w:p w14:paraId="6F7B6EBE" w14:textId="77777777" w:rsidR="00B35377" w:rsidRPr="00B35377" w:rsidRDefault="00B35377" w:rsidP="00B353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 candidati che supereranno gli accertamenti psico-fisici dovranno presentarsi autonomamente alle ore 8.00, nei due giorni successivi esclusi sabato, domenica e festivi</w:t>
      </w:r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, (ad eccezione di sabato 23 febbraio e sabato 9 marzo in cui le prove si svolgeranno regolarmente)</w:t>
      </w: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, presso il Centro Psicotecnico della Polizia di Stato sito in Roma, salita del Forte Ostiense (fermata Marconi, metro B) per essere sottoposti agli accertamenti attitudinali.</w:t>
      </w:r>
    </w:p>
    <w:p w14:paraId="6D546149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Si rammenta che le spese di viaggio, vitto e alloggio sono a carico dei candidati.</w:t>
      </w:r>
    </w:p>
    <w:p w14:paraId="59252DDF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 candidati che non si presenteranno nel luogo, nel giorno e nell’ora stabiliti per il suddetto accertamento dell’efficienza fisica, saranno esclusi dal concorso con decreto del Capo della Polizia – Direttore Generale della Pubblica Sicurezza.</w:t>
      </w:r>
    </w:p>
    <w:p w14:paraId="025DA3B3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Tutti i candidati sono tenuti a prendere visione delle </w:t>
      </w:r>
      <w:r w:rsidRPr="00B353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Disposizioni Prove Fisiche</w:t>
      </w: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– </w:t>
      </w:r>
      <w:r w:rsidRPr="00B353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Disposizioni per Accertamenti Psico-Fisici</w:t>
      </w: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– </w:t>
      </w:r>
      <w:r w:rsidRPr="00B3537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>Disposizioni per l’accertamento dei Requisiti Attitudinali</w:t>
      </w: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che saranno pubblicate l’11 febbraio </w:t>
      </w:r>
      <w:proofErr w:type="gramStart"/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p.v..</w:t>
      </w:r>
      <w:proofErr w:type="gramEnd"/>
    </w:p>
    <w:p w14:paraId="5D5DBBC7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La presente comunicazione ha valore di notifica, a tutti gli effetti, nei confronti dei candidati.</w:t>
      </w:r>
    </w:p>
    <w:p w14:paraId="6FF9B282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 xml:space="preserve">Avviso per </w:t>
      </w:r>
      <w:proofErr w:type="spellStart"/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atta</w:t>
      </w:r>
      <w:bookmarkStart w:id="0" w:name="_GoBack"/>
      <w:bookmarkEnd w:id="0"/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gliamento</w:t>
      </w:r>
      <w:proofErr w:type="spellEnd"/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 xml:space="preserve"> candidati</w:t>
      </w:r>
    </w:p>
    <w:p w14:paraId="594227AD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Ogni candidato dovrà, altresì, scaricare la “scheda rilevamento misure antropometriche” dalla propria area personale sul portale </w:t>
      </w:r>
      <w:hyperlink r:id="rId9" w:anchor="/home" w:history="1">
        <w:r w:rsidRPr="00B35377">
          <w:rPr>
            <w:rFonts w:ascii="Times New Roman" w:eastAsia="Times New Roman" w:hAnsi="Times New Roman" w:cs="Times New Roman"/>
            <w:color w:val="0B65A0"/>
            <w:sz w:val="28"/>
            <w:szCs w:val="28"/>
            <w:u w:val="single"/>
            <w:lang w:eastAsia="it-IT"/>
          </w:rPr>
          <w:t>https://concorsionline.poliziadistato.it/#/home</w:t>
        </w:r>
      </w:hyperlink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, stamparla, compilarla, firmarla, scansionarla ed inviarla attraverso la propria PEC all’indirizzo del concorso: </w:t>
      </w:r>
      <w:hyperlink r:id="rId10" w:history="1">
        <w:r w:rsidRPr="00B35377">
          <w:rPr>
            <w:rFonts w:ascii="Times New Roman" w:eastAsia="Times New Roman" w:hAnsi="Times New Roman" w:cs="Times New Roman"/>
            <w:color w:val="0B65A0"/>
            <w:sz w:val="28"/>
            <w:szCs w:val="28"/>
            <w:u w:val="single"/>
            <w:lang w:eastAsia="it-IT"/>
          </w:rPr>
          <w:t>dipps.333b.vfp2018.rm@pecps.interno.it</w:t>
        </w:r>
      </w:hyperlink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</w:t>
      </w:r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entro e non oltre il 14 febbraio 2019</w:t>
      </w: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, secondo le seguenti istruzioni:</w:t>
      </w:r>
    </w:p>
    <w:p w14:paraId="59F8FAD4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lastRenderedPageBreak/>
        <w:t>-l’oggetto della PEC per la trasmissione della documentazione dovrà avere per oggetto:</w:t>
      </w:r>
    </w:p>
    <w:p w14:paraId="3FBB6ED5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“</w:t>
      </w:r>
      <w:proofErr w:type="spellStart"/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Cognome</w:t>
      </w: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spazio</w:t>
      </w:r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Nome</w:t>
      </w:r>
      <w:proofErr w:type="spellEnd"/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–</w:t>
      </w:r>
      <w:proofErr w:type="spellStart"/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Attagliamento</w:t>
      </w:r>
      <w:proofErr w:type="spellEnd"/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” Es. “Oggetto: </w:t>
      </w:r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Rossi Mario-</w:t>
      </w:r>
      <w:proofErr w:type="spellStart"/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Attagliamento</w:t>
      </w:r>
      <w:proofErr w:type="spellEnd"/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”</w:t>
      </w:r>
    </w:p>
    <w:p w14:paraId="1497B6BA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-Il file PDF dovrà essere rinominato come di seguito indicato:</w:t>
      </w:r>
    </w:p>
    <w:p w14:paraId="1B49ACC7" w14:textId="77777777" w:rsidR="00B35377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“</w:t>
      </w:r>
      <w:proofErr w:type="spellStart"/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Cognome</w:t>
      </w: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spazio</w:t>
      </w:r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Nome</w:t>
      </w:r>
      <w:proofErr w:type="spellEnd"/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–</w:t>
      </w:r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Attagliamento</w:t>
      </w: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.pdf” Es. “</w:t>
      </w:r>
      <w:r w:rsidRPr="00B35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Rossi Mario-Attagliamento</w:t>
      </w: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.pdf</w:t>
      </w:r>
    </w:p>
    <w:p w14:paraId="5E957E59" w14:textId="31D53547" w:rsidR="00BF055C" w:rsidRPr="00B35377" w:rsidRDefault="00B35377" w:rsidP="00B3537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Altra copia in formato cartaceo dovrà essere consegnata, su richiesta del personale preposto all’</w:t>
      </w:r>
      <w:proofErr w:type="spellStart"/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attagliamento</w:t>
      </w:r>
      <w:proofErr w:type="spellEnd"/>
      <w:r w:rsidRPr="00B3537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, nel corso degli accertamenti attitudinali (4° e 5° giorno di selezione).</w:t>
      </w:r>
    </w:p>
    <w:sectPr w:rsidR="00BF055C" w:rsidRPr="00B35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3A6A"/>
    <w:multiLevelType w:val="multilevel"/>
    <w:tmpl w:val="533CA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1BFE"/>
    <w:multiLevelType w:val="multilevel"/>
    <w:tmpl w:val="408C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1A2092"/>
    <w:multiLevelType w:val="multilevel"/>
    <w:tmpl w:val="81FC0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D3"/>
    <w:rsid w:val="001C7CD3"/>
    <w:rsid w:val="00B35377"/>
    <w:rsid w:val="00B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D786"/>
  <w15:chartTrackingRefBased/>
  <w15:docId w15:val="{1D8E797C-CA1F-4E51-8A6A-C48050B1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35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353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3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3537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35377"/>
    <w:rPr>
      <w:b/>
      <w:bCs/>
    </w:rPr>
  </w:style>
  <w:style w:type="character" w:styleId="Enfasicorsivo">
    <w:name w:val="Emphasis"/>
    <w:basedOn w:val="Carpredefinitoparagrafo"/>
    <w:uiPriority w:val="20"/>
    <w:qFormat/>
    <w:rsid w:val="00B35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ziadistato.it/statics/16/dichiarazione-per-esame-bioimpedenziometrico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ziadistato.it/statics/19/convocati_visite_vfp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ziadistato.it/statics/41/convocati_visite_vfp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liziadistato.it/" TargetMode="External"/><Relationship Id="rId10" Type="http://schemas.openxmlformats.org/officeDocument/2006/relationships/hyperlink" Target="mailto:dipps.333b.vfp2018.rm@pecps.inter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orsionline.poliziadistat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3</cp:revision>
  <dcterms:created xsi:type="dcterms:W3CDTF">2019-02-11T11:17:00Z</dcterms:created>
  <dcterms:modified xsi:type="dcterms:W3CDTF">2019-02-11T11:20:00Z</dcterms:modified>
</cp:coreProperties>
</file>